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A7" w:rsidRDefault="0018158B">
      <w:r>
        <w:rPr>
          <w:noProof/>
        </w:rPr>
        <w:drawing>
          <wp:inline distT="0" distB="0" distL="0" distR="0">
            <wp:extent cx="5943600" cy="4070350"/>
            <wp:effectExtent l="0" t="0" r="0" b="6350"/>
            <wp:docPr id="1496057332" name="Picture 1" descr="ClearWater Initiative: Anatomy of a Boreh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arWater Initiative: Anatomy of a Boreho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7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58B" w:rsidRDefault="0018158B"/>
    <w:p w:rsidR="0018158B" w:rsidRDefault="0018158B">
      <w:r>
        <w:t xml:space="preserve">2. The depth </w:t>
      </w:r>
      <w:r w:rsidR="000905CA">
        <w:t>100m per site</w:t>
      </w:r>
      <w:r>
        <w:t>.</w:t>
      </w:r>
    </w:p>
    <w:p w:rsidR="0018158B" w:rsidRDefault="0018158B">
      <w:r>
        <w:t>3. Construct a minor drainage system to keep the area free from stagnant water.</w:t>
      </w:r>
    </w:p>
    <w:sectPr w:rsidR="0018158B" w:rsidSect="00383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8158B"/>
    <w:rsid w:val="000905CA"/>
    <w:rsid w:val="0018158B"/>
    <w:rsid w:val="00250636"/>
    <w:rsid w:val="002A49E0"/>
    <w:rsid w:val="003238B4"/>
    <w:rsid w:val="003838A7"/>
    <w:rsid w:val="00A93B17"/>
    <w:rsid w:val="00AA0A64"/>
    <w:rsid w:val="00AC1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Badiya Aminu-mohammed</dc:creator>
  <cp:lastModifiedBy>2021-03</cp:lastModifiedBy>
  <cp:revision>4</cp:revision>
  <dcterms:created xsi:type="dcterms:W3CDTF">2024-05-14T15:42:00Z</dcterms:created>
  <dcterms:modified xsi:type="dcterms:W3CDTF">2024-05-19T12:33:00Z</dcterms:modified>
</cp:coreProperties>
</file>